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EA" w:rsidRDefault="003B11EA" w:rsidP="003B11EA">
      <w:pPr>
        <w:ind w:right="-545"/>
        <w:rPr>
          <w:b/>
          <w:bCs/>
        </w:rPr>
      </w:pPr>
    </w:p>
    <w:p w:rsidR="003B11EA" w:rsidRDefault="003B11EA" w:rsidP="003B11EA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46314616" wp14:editId="6B5A96E7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EA" w:rsidRDefault="003B11EA" w:rsidP="003B11EA">
      <w:pPr>
        <w:ind w:right="-545"/>
        <w:jc w:val="center"/>
        <w:rPr>
          <w:b/>
          <w:bCs/>
        </w:rPr>
      </w:pPr>
    </w:p>
    <w:p w:rsidR="003B11EA" w:rsidRDefault="003B11EA" w:rsidP="003B11EA">
      <w:pPr>
        <w:ind w:right="851"/>
        <w:jc w:val="center"/>
        <w:rPr>
          <w:b/>
          <w:bCs/>
        </w:rPr>
      </w:pPr>
    </w:p>
    <w:p w:rsidR="003B11EA" w:rsidRDefault="003B11EA" w:rsidP="003B11EA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3B11EA" w:rsidRDefault="003B11EA" w:rsidP="003B11EA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3B11EA" w:rsidRDefault="003B11EA" w:rsidP="003B11EA">
      <w:pPr>
        <w:ind w:right="-545"/>
        <w:rPr>
          <w:b/>
          <w:bCs/>
          <w:sz w:val="16"/>
          <w:szCs w:val="16"/>
        </w:rPr>
      </w:pPr>
    </w:p>
    <w:p w:rsidR="003B11EA" w:rsidRDefault="003B11EA" w:rsidP="003B11EA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3B11EA" w:rsidRDefault="003B11EA" w:rsidP="003B11EA">
      <w:pPr>
        <w:pStyle w:val="6"/>
        <w:ind w:left="0" w:right="-545" w:firstLine="0"/>
      </w:pPr>
      <w:r>
        <w:t>КУЙТУНСКИЙ РАЙОН</w:t>
      </w:r>
    </w:p>
    <w:p w:rsidR="003B11EA" w:rsidRDefault="003B11EA" w:rsidP="003B11EA">
      <w:pPr>
        <w:ind w:right="-545"/>
        <w:jc w:val="center"/>
        <w:rPr>
          <w:b/>
          <w:sz w:val="16"/>
          <w:szCs w:val="16"/>
        </w:rPr>
      </w:pPr>
    </w:p>
    <w:p w:rsidR="003B11EA" w:rsidRDefault="003B11EA" w:rsidP="003B11EA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3B11EA" w:rsidRDefault="003B11EA" w:rsidP="003B11EA">
      <w:pPr>
        <w:ind w:right="-545"/>
        <w:rPr>
          <w:b/>
          <w:sz w:val="16"/>
          <w:szCs w:val="16"/>
        </w:rPr>
      </w:pPr>
    </w:p>
    <w:p w:rsidR="003B11EA" w:rsidRPr="006169D2" w:rsidRDefault="003B11EA" w:rsidP="003B11EA">
      <w:r w:rsidRPr="006169D2">
        <w:rPr>
          <w:bCs/>
        </w:rPr>
        <w:t>«</w:t>
      </w:r>
      <w:r>
        <w:rPr>
          <w:bCs/>
        </w:rPr>
        <w:t>__</w:t>
      </w:r>
      <w:proofErr w:type="gramStart"/>
      <w:r>
        <w:rPr>
          <w:bCs/>
        </w:rPr>
        <w:t>_</w:t>
      </w:r>
      <w:r w:rsidRPr="006169D2">
        <w:rPr>
          <w:bCs/>
        </w:rPr>
        <w:t xml:space="preserve">» </w:t>
      </w:r>
      <w:r>
        <w:rPr>
          <w:bCs/>
        </w:rPr>
        <w:t xml:space="preserve"> _</w:t>
      </w:r>
      <w:proofErr w:type="gramEnd"/>
      <w:r>
        <w:rPr>
          <w:bCs/>
        </w:rPr>
        <w:t xml:space="preserve">_______  </w:t>
      </w:r>
      <w:r w:rsidRPr="006169D2">
        <w:rPr>
          <w:bCs/>
        </w:rPr>
        <w:t>201</w:t>
      </w:r>
      <w:r>
        <w:rPr>
          <w:bCs/>
        </w:rPr>
        <w:t>9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>
        <w:rPr>
          <w:bCs/>
        </w:rPr>
        <w:t>____</w:t>
      </w:r>
      <w:r w:rsidRPr="006169D2">
        <w:rPr>
          <w:bCs/>
        </w:rPr>
        <w:t>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2022гг.», утвержденную постановлением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от 25.08.2017 г. № </w:t>
      </w:r>
      <w:r w:rsidRPr="001F7B16">
        <w:rPr>
          <w:bCs/>
        </w:rPr>
        <w:t>390-п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уководствуясь ст. ст. 37, 46 Устава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</w:t>
      </w:r>
    </w:p>
    <w:p w:rsidR="003B11EA" w:rsidRDefault="003B11EA" w:rsidP="003B11EA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3B11EA" w:rsidRDefault="003B11EA" w:rsidP="003B11EA">
      <w:pPr>
        <w:jc w:val="center"/>
      </w:pPr>
      <w:r>
        <w:rPr>
          <w:bCs/>
        </w:rPr>
        <w:t>П О С Т А Н О В Л Я Е Т:</w:t>
      </w:r>
    </w:p>
    <w:p w:rsidR="003B11EA" w:rsidRDefault="003B11EA" w:rsidP="003B11EA">
      <w:pPr>
        <w:jc w:val="center"/>
        <w:rPr>
          <w:bCs/>
        </w:rPr>
      </w:pPr>
    </w:p>
    <w:p w:rsidR="003B11EA" w:rsidRDefault="003B11EA" w:rsidP="003B11EA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2022гг.», </w:t>
      </w:r>
      <w:r>
        <w:t xml:space="preserve">утвержденную постановлением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 390-п следующие изменения:</w:t>
      </w:r>
    </w:p>
    <w:p w:rsidR="003B11EA" w:rsidRDefault="003B11EA" w:rsidP="003B11EA">
      <w:pPr>
        <w:jc w:val="both"/>
      </w:pPr>
      <w:r>
        <w:t xml:space="preserve">   </w:t>
      </w:r>
      <w:r>
        <w:tab/>
        <w:t xml:space="preserve">1.1. Приложение 1 к постановлению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Муниципальная программа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  </w:t>
      </w:r>
      <w:r>
        <w:t>изложить в новой редакции (Приложение 1).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Рябиковой</w:t>
      </w:r>
      <w:proofErr w:type="spellEnd"/>
      <w:r>
        <w:t xml:space="preserve"> Т.А.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t xml:space="preserve">- разместить на официальном сайте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., </w:t>
      </w:r>
      <w:r w:rsidRPr="000A06F5">
        <w:t>внес</w:t>
      </w:r>
      <w:r>
        <w:t>т</w:t>
      </w:r>
      <w:r w:rsidRPr="000A06F5">
        <w:t>и изменения на сайте о выне</w:t>
      </w:r>
      <w:r>
        <w:t>сении изменений в постановление</w:t>
      </w:r>
      <w:r w:rsidRPr="000A06F5">
        <w:t>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</w:t>
      </w:r>
      <w:r w:rsidRPr="00F567D0">
        <w:lastRenderedPageBreak/>
        <w:t xml:space="preserve">постановления администрации муниципального образования </w:t>
      </w:r>
      <w:proofErr w:type="spellStart"/>
      <w:r w:rsidRPr="00F567D0">
        <w:t>Куйтунский</w:t>
      </w:r>
      <w:proofErr w:type="spellEnd"/>
      <w:r w:rsidRPr="00F567D0">
        <w:t xml:space="preserve"> район от </w:t>
      </w:r>
      <w:r>
        <w:t>25.08.2017 года №390-п</w:t>
      </w:r>
      <w:r w:rsidRPr="00F567D0">
        <w:t xml:space="preserve"> о внесении изменений.</w:t>
      </w:r>
    </w:p>
    <w:p w:rsidR="003B11EA" w:rsidRPr="00EF7621" w:rsidRDefault="003B11EA" w:rsidP="003B11E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3B11EA" w:rsidRDefault="003B11EA" w:rsidP="003B11EA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 w:rsidR="00CA602A">
        <w:t>Кравченко</w:t>
      </w:r>
      <w:r>
        <w:t xml:space="preserve"> </w:t>
      </w:r>
      <w:r w:rsidR="00CA602A">
        <w:t>О</w:t>
      </w:r>
      <w:r>
        <w:t xml:space="preserve">. </w:t>
      </w:r>
      <w:r w:rsidR="00CA602A">
        <w:t>Э</w:t>
      </w:r>
      <w:r>
        <w:t>.</w:t>
      </w:r>
    </w:p>
    <w:p w:rsidR="003B11EA" w:rsidRDefault="003B11EA" w:rsidP="003B11EA">
      <w:pPr>
        <w:autoSpaceDE w:val="0"/>
        <w:jc w:val="both"/>
        <w:rPr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C80C5F" w:rsidP="003B11EA">
      <w:pPr>
        <w:ind w:right="-5"/>
      </w:pPr>
      <w:r>
        <w:t>М</w:t>
      </w:r>
      <w:r w:rsidR="003B11EA">
        <w:t>эр</w:t>
      </w:r>
      <w:r>
        <w:t xml:space="preserve"> </w:t>
      </w:r>
      <w:r w:rsidR="003B11EA">
        <w:t xml:space="preserve">муниципального образования </w:t>
      </w:r>
    </w:p>
    <w:p w:rsidR="003B11EA" w:rsidRDefault="003B11EA" w:rsidP="003B11EA">
      <w:pPr>
        <w:ind w:right="-5"/>
      </w:pPr>
      <w:proofErr w:type="spellStart"/>
      <w:r>
        <w:t>Куйтунский</w:t>
      </w:r>
      <w:proofErr w:type="spellEnd"/>
      <w:r>
        <w:t xml:space="preserve"> район                                </w:t>
      </w:r>
      <w:r>
        <w:tab/>
      </w:r>
      <w:r w:rsidR="001B4ECA">
        <w:t xml:space="preserve">                 </w:t>
      </w:r>
      <w:r>
        <w:t xml:space="preserve">             </w:t>
      </w:r>
      <w:r w:rsidR="001B4ECA">
        <w:t xml:space="preserve">                  </w:t>
      </w:r>
      <w:r>
        <w:t xml:space="preserve"> </w:t>
      </w:r>
      <w:r w:rsidR="00C80C5F">
        <w:t xml:space="preserve">             </w:t>
      </w:r>
      <w:r>
        <w:t>А.</w:t>
      </w:r>
      <w:r w:rsidR="00C80C5F">
        <w:t>П</w:t>
      </w:r>
      <w:r>
        <w:t xml:space="preserve">. </w:t>
      </w:r>
      <w:r w:rsidR="00C80C5F">
        <w:t>Мари</w:t>
      </w:r>
    </w:p>
    <w:p w:rsidR="003B11EA" w:rsidRDefault="003B11EA" w:rsidP="003B11EA">
      <w:pPr>
        <w:ind w:right="-5"/>
        <w:rPr>
          <w:bCs/>
        </w:rPr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6218F9">
      <w:pPr>
        <w:autoSpaceDE w:val="0"/>
      </w:pPr>
    </w:p>
    <w:p w:rsidR="006218F9" w:rsidRDefault="006218F9" w:rsidP="006218F9">
      <w:pPr>
        <w:autoSpaceDE w:val="0"/>
      </w:pPr>
    </w:p>
    <w:p w:rsidR="003B11EA" w:rsidRDefault="003B11EA" w:rsidP="003B11EA">
      <w:pPr>
        <w:autoSpaceDE w:val="0"/>
      </w:pPr>
    </w:p>
    <w:p w:rsidR="00C80C5F" w:rsidRDefault="00C80C5F" w:rsidP="003B11EA">
      <w:pPr>
        <w:jc w:val="both"/>
      </w:pPr>
    </w:p>
    <w:p w:rsidR="00C80C5F" w:rsidRDefault="00C80C5F" w:rsidP="003B11EA">
      <w:pPr>
        <w:jc w:val="both"/>
      </w:pPr>
    </w:p>
    <w:p w:rsidR="00C80C5F" w:rsidRDefault="00C80C5F" w:rsidP="003B11EA">
      <w:pPr>
        <w:jc w:val="both"/>
      </w:pPr>
    </w:p>
    <w:p w:rsidR="003B11EA" w:rsidRDefault="003B11EA" w:rsidP="003B11EA">
      <w:pPr>
        <w:jc w:val="both"/>
      </w:pPr>
      <w:r>
        <w:lastRenderedPageBreak/>
        <w:t>Подготовил:</w:t>
      </w:r>
    </w:p>
    <w:p w:rsidR="003B11EA" w:rsidRDefault="003B11EA" w:rsidP="003B11EA">
      <w:pPr>
        <w:jc w:val="both"/>
      </w:pPr>
    </w:p>
    <w:p w:rsidR="003B11EA" w:rsidRDefault="00CA602A" w:rsidP="003B11EA">
      <w:pPr>
        <w:jc w:val="both"/>
      </w:pPr>
      <w:r>
        <w:t>Главный</w:t>
      </w:r>
      <w:r w:rsidR="003B11EA">
        <w:t xml:space="preserve"> специалист по спорту </w:t>
      </w:r>
    </w:p>
    <w:p w:rsidR="00CA602A" w:rsidRDefault="00CA602A" w:rsidP="003B11EA">
      <w:pPr>
        <w:jc w:val="both"/>
      </w:pPr>
      <w:r>
        <w:t>отдела спорта, молодежной политики и туризма</w:t>
      </w:r>
    </w:p>
    <w:p w:rsidR="003B11EA" w:rsidRDefault="003B11EA" w:rsidP="003B11EA">
      <w:pPr>
        <w:jc w:val="both"/>
      </w:pPr>
      <w:r>
        <w:t>администрации муниципального образования</w:t>
      </w:r>
    </w:p>
    <w:p w:rsidR="003B11EA" w:rsidRDefault="003B11EA" w:rsidP="003B11EA">
      <w:pPr>
        <w:jc w:val="both"/>
      </w:pPr>
      <w:proofErr w:type="spellStart"/>
      <w:r>
        <w:t>Куйтунский</w:t>
      </w:r>
      <w:proofErr w:type="spellEnd"/>
      <w:r>
        <w:t xml:space="preserve"> район                                                                ___________</w:t>
      </w:r>
      <w:proofErr w:type="gramStart"/>
      <w:r>
        <w:t>_  Е.</w:t>
      </w:r>
      <w:proofErr w:type="gramEnd"/>
      <w:r>
        <w:t xml:space="preserve"> А. Коваленко</w:t>
      </w:r>
    </w:p>
    <w:p w:rsidR="003B11EA" w:rsidRDefault="003B11EA" w:rsidP="003B11EA">
      <w:r>
        <w:t>«___» _________ 2018г.</w:t>
      </w: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  <w:r>
        <w:t xml:space="preserve">Согласовано: </w:t>
      </w: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  <w:r>
        <w:t xml:space="preserve"> Начальник экономического управления </w:t>
      </w:r>
    </w:p>
    <w:p w:rsidR="003B11EA" w:rsidRDefault="003B11EA" w:rsidP="003B11EA">
      <w:pPr>
        <w:jc w:val="both"/>
      </w:pPr>
      <w:r>
        <w:t xml:space="preserve"> администрации муниципального образования</w:t>
      </w:r>
    </w:p>
    <w:p w:rsidR="003B11EA" w:rsidRDefault="003B11EA" w:rsidP="003B11EA">
      <w:pPr>
        <w:jc w:val="both"/>
      </w:pPr>
      <w:r>
        <w:t xml:space="preserve"> </w:t>
      </w:r>
      <w:proofErr w:type="spellStart"/>
      <w:r>
        <w:t>Куйтунский</w:t>
      </w:r>
      <w:proofErr w:type="spellEnd"/>
      <w:r>
        <w:t xml:space="preserve"> район                                                             _____________   С.А. </w:t>
      </w:r>
      <w:proofErr w:type="spellStart"/>
      <w:r>
        <w:t>Карпиза</w:t>
      </w:r>
      <w:proofErr w:type="spellEnd"/>
    </w:p>
    <w:p w:rsidR="003B11EA" w:rsidRDefault="003B11EA" w:rsidP="003B11EA">
      <w:r>
        <w:t>«___» _________ 2018г.</w:t>
      </w: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  <w:r>
        <w:t xml:space="preserve"> Начальник финансового управления</w:t>
      </w:r>
    </w:p>
    <w:p w:rsidR="003B11EA" w:rsidRDefault="003B11EA" w:rsidP="003B11EA">
      <w:pPr>
        <w:jc w:val="both"/>
      </w:pPr>
      <w:r>
        <w:t xml:space="preserve"> администрации муниципального образования</w:t>
      </w:r>
    </w:p>
    <w:p w:rsidR="003B11EA" w:rsidRDefault="003B11EA" w:rsidP="003B11EA">
      <w:pPr>
        <w:jc w:val="both"/>
      </w:pPr>
      <w:r>
        <w:t xml:space="preserve"> </w:t>
      </w:r>
      <w:proofErr w:type="spellStart"/>
      <w:r>
        <w:t>Куйтунский</w:t>
      </w:r>
      <w:proofErr w:type="spellEnd"/>
      <w:r>
        <w:t xml:space="preserve"> район                                                             ____________    Н.А. Ковшарова</w:t>
      </w:r>
    </w:p>
    <w:p w:rsidR="003B11EA" w:rsidRDefault="003B11EA" w:rsidP="003B11EA">
      <w:r>
        <w:t>«___» _________ 2018г.</w:t>
      </w: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C80C5F" w:rsidP="003B11EA">
      <w:pPr>
        <w:jc w:val="both"/>
      </w:pPr>
      <w:r>
        <w:t>Н</w:t>
      </w:r>
      <w:r w:rsidR="003B11EA">
        <w:t>ачальник управления по правовым вопросам,</w:t>
      </w:r>
    </w:p>
    <w:p w:rsidR="003B11EA" w:rsidRDefault="003B11EA" w:rsidP="003B11EA">
      <w:pPr>
        <w:jc w:val="both"/>
      </w:pPr>
      <w:r>
        <w:t xml:space="preserve">работе с архивом и кадрами </w:t>
      </w:r>
    </w:p>
    <w:p w:rsidR="003B11EA" w:rsidRDefault="003B11EA" w:rsidP="003B11EA">
      <w:pPr>
        <w:jc w:val="both"/>
      </w:pPr>
      <w:r>
        <w:t>администрации муниципального образования</w:t>
      </w:r>
    </w:p>
    <w:p w:rsidR="003B11EA" w:rsidRDefault="003B11EA" w:rsidP="003B11EA">
      <w:pPr>
        <w:jc w:val="both"/>
      </w:pPr>
      <w:proofErr w:type="spellStart"/>
      <w:r>
        <w:t>Куйтунский</w:t>
      </w:r>
      <w:proofErr w:type="spellEnd"/>
      <w:r>
        <w:t xml:space="preserve"> район                                                             ____________   В.</w:t>
      </w:r>
      <w:r w:rsidR="00C80C5F">
        <w:t>А</w:t>
      </w:r>
      <w:r>
        <w:t xml:space="preserve">. </w:t>
      </w:r>
      <w:proofErr w:type="spellStart"/>
      <w:r w:rsidR="00C80C5F">
        <w:t>Головизина</w:t>
      </w:r>
      <w:proofErr w:type="spellEnd"/>
    </w:p>
    <w:p w:rsidR="003B11EA" w:rsidRDefault="003B11EA" w:rsidP="003B11EA">
      <w:r>
        <w:t>«___» _________ 2018г.</w:t>
      </w:r>
    </w:p>
    <w:p w:rsidR="003B11EA" w:rsidRDefault="003B11EA" w:rsidP="003B11EA"/>
    <w:p w:rsidR="003B11EA" w:rsidRDefault="003B11EA" w:rsidP="003B11EA"/>
    <w:p w:rsidR="003B11EA" w:rsidRDefault="003B11EA" w:rsidP="003B11EA"/>
    <w:p w:rsidR="003B11EA" w:rsidRDefault="003B11EA" w:rsidP="003B11EA"/>
    <w:p w:rsidR="003B11EA" w:rsidRDefault="003B11EA" w:rsidP="003B11EA"/>
    <w:p w:rsidR="003B11EA" w:rsidRDefault="003B11EA" w:rsidP="003B11EA">
      <w:pPr>
        <w:pStyle w:val="31"/>
        <w:ind w:firstLine="0"/>
        <w:rPr>
          <w:sz w:val="24"/>
          <w:szCs w:val="24"/>
        </w:rPr>
      </w:pPr>
    </w:p>
    <w:p w:rsidR="003B11EA" w:rsidRDefault="003B11EA" w:rsidP="003B11EA">
      <w:pPr>
        <w:pStyle w:val="31"/>
        <w:ind w:firstLine="0"/>
        <w:rPr>
          <w:sz w:val="24"/>
          <w:szCs w:val="24"/>
        </w:rPr>
      </w:pPr>
    </w:p>
    <w:p w:rsidR="003B11EA" w:rsidRDefault="003B11EA" w:rsidP="003B11EA">
      <w:pPr>
        <w:pStyle w:val="31"/>
        <w:ind w:firstLine="0"/>
        <w:rPr>
          <w:sz w:val="24"/>
          <w:szCs w:val="24"/>
        </w:rPr>
      </w:pPr>
    </w:p>
    <w:p w:rsidR="003B11EA" w:rsidRDefault="003B11EA" w:rsidP="003B11EA">
      <w:pPr>
        <w:pStyle w:val="31"/>
        <w:ind w:firstLine="0"/>
        <w:rPr>
          <w:sz w:val="24"/>
          <w:szCs w:val="24"/>
        </w:rPr>
      </w:pPr>
    </w:p>
    <w:p w:rsidR="003B11EA" w:rsidRDefault="003B11EA" w:rsidP="003B11EA">
      <w:pPr>
        <w:pStyle w:val="31"/>
        <w:ind w:firstLine="0"/>
        <w:rPr>
          <w:sz w:val="24"/>
          <w:szCs w:val="24"/>
        </w:rPr>
      </w:pPr>
    </w:p>
    <w:p w:rsidR="003B11EA" w:rsidRDefault="003B11EA" w:rsidP="003B11EA">
      <w:pPr>
        <w:pStyle w:val="31"/>
        <w:ind w:firstLine="0"/>
        <w:rPr>
          <w:sz w:val="24"/>
          <w:szCs w:val="24"/>
        </w:rPr>
      </w:pPr>
    </w:p>
    <w:p w:rsidR="003B11EA" w:rsidRDefault="003B11EA" w:rsidP="003B11EA">
      <w:pPr>
        <w:pStyle w:val="31"/>
        <w:ind w:firstLine="0"/>
        <w:rPr>
          <w:sz w:val="24"/>
          <w:szCs w:val="24"/>
        </w:rPr>
      </w:pPr>
    </w:p>
    <w:p w:rsidR="00C80C5F" w:rsidRDefault="00C80C5F" w:rsidP="003B11EA">
      <w:pPr>
        <w:pStyle w:val="31"/>
        <w:ind w:firstLine="0"/>
        <w:rPr>
          <w:sz w:val="24"/>
          <w:szCs w:val="24"/>
        </w:rPr>
      </w:pPr>
    </w:p>
    <w:p w:rsidR="00C80C5F" w:rsidRDefault="00C80C5F" w:rsidP="003B11EA">
      <w:pPr>
        <w:pStyle w:val="31"/>
        <w:ind w:firstLine="0"/>
        <w:rPr>
          <w:sz w:val="24"/>
          <w:szCs w:val="24"/>
        </w:rPr>
      </w:pPr>
    </w:p>
    <w:p w:rsidR="00C80C5F" w:rsidRDefault="00C80C5F" w:rsidP="003B11EA">
      <w:pPr>
        <w:pStyle w:val="31"/>
        <w:ind w:firstLine="0"/>
        <w:rPr>
          <w:sz w:val="24"/>
          <w:szCs w:val="24"/>
        </w:rPr>
      </w:pPr>
    </w:p>
    <w:p w:rsidR="00C80C5F" w:rsidRDefault="00C80C5F" w:rsidP="003B11EA">
      <w:pPr>
        <w:pStyle w:val="31"/>
        <w:ind w:firstLine="0"/>
        <w:rPr>
          <w:sz w:val="24"/>
          <w:szCs w:val="24"/>
        </w:rPr>
      </w:pPr>
    </w:p>
    <w:p w:rsidR="003B11EA" w:rsidRDefault="003B11EA" w:rsidP="003B11EA">
      <w:pPr>
        <w:pStyle w:val="31"/>
        <w:ind w:firstLine="0"/>
      </w:pPr>
      <w:r>
        <w:rPr>
          <w:sz w:val="24"/>
          <w:szCs w:val="24"/>
        </w:rPr>
        <w:t>Список рассылки:</w:t>
      </w:r>
    </w:p>
    <w:p w:rsidR="003B11EA" w:rsidRDefault="003B11EA" w:rsidP="003B11EA">
      <w:pPr>
        <w:pStyle w:val="31"/>
        <w:numPr>
          <w:ilvl w:val="0"/>
          <w:numId w:val="1"/>
        </w:numPr>
      </w:pPr>
      <w:r>
        <w:rPr>
          <w:sz w:val="24"/>
          <w:szCs w:val="24"/>
        </w:rPr>
        <w:t xml:space="preserve">В дело -  1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>;</w:t>
      </w:r>
    </w:p>
    <w:p w:rsidR="003B11EA" w:rsidRDefault="003B11EA" w:rsidP="003B11EA">
      <w:pPr>
        <w:pStyle w:val="31"/>
        <w:numPr>
          <w:ilvl w:val="0"/>
          <w:numId w:val="1"/>
        </w:numPr>
      </w:pPr>
      <w:proofErr w:type="spellStart"/>
      <w:r>
        <w:rPr>
          <w:sz w:val="24"/>
          <w:szCs w:val="24"/>
        </w:rPr>
        <w:t>Орг.отдел</w:t>
      </w:r>
      <w:proofErr w:type="spellEnd"/>
      <w:r>
        <w:rPr>
          <w:sz w:val="24"/>
          <w:szCs w:val="24"/>
        </w:rPr>
        <w:t xml:space="preserve"> – 3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>;</w:t>
      </w:r>
    </w:p>
    <w:p w:rsidR="003B11EA" w:rsidRDefault="003B11EA" w:rsidP="003B11EA">
      <w:pPr>
        <w:pStyle w:val="31"/>
        <w:numPr>
          <w:ilvl w:val="0"/>
          <w:numId w:val="1"/>
        </w:numPr>
      </w:pPr>
      <w:r>
        <w:rPr>
          <w:sz w:val="24"/>
          <w:szCs w:val="24"/>
        </w:rPr>
        <w:t xml:space="preserve">Фин. упр. – 1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>;</w:t>
      </w:r>
    </w:p>
    <w:p w:rsidR="003B11EA" w:rsidRDefault="003B11EA" w:rsidP="003B11EA">
      <w:pPr>
        <w:pStyle w:val="31"/>
        <w:numPr>
          <w:ilvl w:val="0"/>
          <w:numId w:val="1"/>
        </w:numPr>
      </w:pPr>
      <w:proofErr w:type="spellStart"/>
      <w:r>
        <w:rPr>
          <w:sz w:val="24"/>
          <w:szCs w:val="24"/>
        </w:rPr>
        <w:t>Эконом.упр</w:t>
      </w:r>
      <w:proofErr w:type="spellEnd"/>
      <w:r>
        <w:rPr>
          <w:sz w:val="24"/>
          <w:szCs w:val="24"/>
        </w:rPr>
        <w:t>. – 1 экз.</w:t>
      </w:r>
    </w:p>
    <w:p w:rsidR="003B11EA" w:rsidRDefault="003B11EA" w:rsidP="003B11EA">
      <w:pPr>
        <w:pStyle w:val="31"/>
        <w:numPr>
          <w:ilvl w:val="0"/>
          <w:numId w:val="1"/>
        </w:numPr>
      </w:pPr>
      <w:r>
        <w:rPr>
          <w:sz w:val="24"/>
          <w:szCs w:val="24"/>
        </w:rPr>
        <w:t xml:space="preserve">Отд. учета и </w:t>
      </w:r>
      <w:proofErr w:type="spellStart"/>
      <w:r>
        <w:rPr>
          <w:sz w:val="24"/>
          <w:szCs w:val="24"/>
        </w:rPr>
        <w:t>отчетн</w:t>
      </w:r>
      <w:proofErr w:type="spellEnd"/>
      <w:r>
        <w:rPr>
          <w:sz w:val="24"/>
          <w:szCs w:val="24"/>
        </w:rPr>
        <w:t>. – 1 экз.</w:t>
      </w:r>
    </w:p>
    <w:p w:rsidR="003B11EA" w:rsidRDefault="003B11EA" w:rsidP="003B11EA">
      <w:pPr>
        <w:pStyle w:val="31"/>
        <w:ind w:left="720" w:firstLine="0"/>
        <w:rPr>
          <w:sz w:val="24"/>
          <w:szCs w:val="24"/>
        </w:rPr>
      </w:pPr>
    </w:p>
    <w:p w:rsidR="003B11EA" w:rsidRDefault="003B11EA" w:rsidP="003B11EA">
      <w:pPr>
        <w:pStyle w:val="31"/>
        <w:rPr>
          <w:sz w:val="24"/>
          <w:szCs w:val="24"/>
        </w:rPr>
      </w:pPr>
    </w:p>
    <w:p w:rsidR="003B11EA" w:rsidRDefault="003B11EA" w:rsidP="003B11EA">
      <w:pPr>
        <w:autoSpaceDE w:val="0"/>
      </w:pPr>
      <w:r>
        <w:t>Исполнитель ____________</w:t>
      </w:r>
      <w:proofErr w:type="gramStart"/>
      <w:r>
        <w:t>_  Е.</w:t>
      </w:r>
      <w:proofErr w:type="gramEnd"/>
      <w:r>
        <w:t xml:space="preserve"> А. Коваленко</w:t>
      </w:r>
    </w:p>
    <w:p w:rsidR="003B11EA" w:rsidRDefault="003B11EA" w:rsidP="003B11EA">
      <w:pPr>
        <w:jc w:val="right"/>
      </w:pPr>
      <w:r>
        <w:lastRenderedPageBreak/>
        <w:t>Приложение 1</w:t>
      </w:r>
    </w:p>
    <w:p w:rsidR="003B11EA" w:rsidRDefault="003B11EA" w:rsidP="003B11EA">
      <w:pPr>
        <w:jc w:val="right"/>
      </w:pPr>
      <w:r>
        <w:t>к постановлению администрации</w:t>
      </w:r>
    </w:p>
    <w:p w:rsidR="003B11EA" w:rsidRDefault="003B11EA" w:rsidP="003B11EA">
      <w:pPr>
        <w:jc w:val="right"/>
      </w:pPr>
      <w:r>
        <w:t>муниципального образования</w:t>
      </w:r>
    </w:p>
    <w:p w:rsidR="003B11EA" w:rsidRDefault="003B11EA" w:rsidP="003B11EA">
      <w:pPr>
        <w:jc w:val="right"/>
      </w:pPr>
      <w:r>
        <w:t xml:space="preserve"> </w:t>
      </w:r>
      <w:proofErr w:type="spellStart"/>
      <w:r>
        <w:t>Куйтунский</w:t>
      </w:r>
      <w:proofErr w:type="spellEnd"/>
      <w:r>
        <w:t xml:space="preserve"> район </w:t>
      </w:r>
    </w:p>
    <w:p w:rsidR="003B11EA" w:rsidRDefault="003B11EA" w:rsidP="003B11EA">
      <w:pPr>
        <w:jc w:val="right"/>
      </w:pPr>
      <w:r>
        <w:t>От «__» _______ 20__ года № ____-П</w:t>
      </w:r>
    </w:p>
    <w:p w:rsidR="003B11EA" w:rsidRDefault="003B11EA" w:rsidP="003B11EA">
      <w:pPr>
        <w:pStyle w:val="a4"/>
      </w:pPr>
    </w:p>
    <w:p w:rsidR="003B11EA" w:rsidRPr="00015D12" w:rsidRDefault="003B11EA" w:rsidP="003B11EA">
      <w:pPr>
        <w:pStyle w:val="a4"/>
        <w:jc w:val="center"/>
        <w:rPr>
          <w:b/>
        </w:rPr>
      </w:pPr>
      <w:r w:rsidRPr="00015D12">
        <w:rPr>
          <w:b/>
        </w:rPr>
        <w:t>МУНИЦИПАЛЬНАЯ ПРОГРАММА</w:t>
      </w:r>
    </w:p>
    <w:p w:rsidR="003B11EA" w:rsidRDefault="003B11EA" w:rsidP="003B11EA">
      <w:pPr>
        <w:pStyle w:val="a4"/>
        <w:jc w:val="center"/>
        <w:rPr>
          <w:b/>
        </w:rPr>
      </w:pPr>
      <w:r w:rsidRPr="00015D12">
        <w:rPr>
          <w:b/>
        </w:rPr>
        <w:t xml:space="preserve">Муниципального образования </w:t>
      </w:r>
      <w:proofErr w:type="spellStart"/>
      <w:r w:rsidRPr="00015D12">
        <w:rPr>
          <w:b/>
        </w:rPr>
        <w:t>Куйтунский</w:t>
      </w:r>
      <w:proofErr w:type="spellEnd"/>
      <w:r w:rsidRPr="00015D12">
        <w:rPr>
          <w:b/>
        </w:rPr>
        <w:t xml:space="preserve"> </w:t>
      </w:r>
      <w:proofErr w:type="gramStart"/>
      <w:r w:rsidRPr="00015D12">
        <w:rPr>
          <w:b/>
        </w:rPr>
        <w:t>район  «</w:t>
      </w:r>
      <w:proofErr w:type="gramEnd"/>
      <w:r w:rsidRPr="00015D12">
        <w:rPr>
          <w:b/>
        </w:rPr>
        <w:t>Развитие физической культуры и спорта в муниципальном образов</w:t>
      </w:r>
      <w:r>
        <w:rPr>
          <w:b/>
        </w:rPr>
        <w:t xml:space="preserve">ании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 на 2018-2022</w:t>
      </w:r>
      <w:r w:rsidRPr="00015D12">
        <w:rPr>
          <w:b/>
        </w:rPr>
        <w:t>г.»</w:t>
      </w:r>
    </w:p>
    <w:p w:rsidR="003B11EA" w:rsidRDefault="003B11EA" w:rsidP="003B11EA">
      <w:pPr>
        <w:pStyle w:val="a4"/>
        <w:jc w:val="center"/>
        <w:rPr>
          <w:b/>
        </w:rPr>
      </w:pPr>
    </w:p>
    <w:p w:rsidR="003B11EA" w:rsidRPr="00166DF1" w:rsidRDefault="003B11EA" w:rsidP="003B11EA">
      <w:pPr>
        <w:pStyle w:val="a4"/>
        <w:numPr>
          <w:ilvl w:val="0"/>
          <w:numId w:val="2"/>
        </w:numPr>
        <w:suppressAutoHyphens w:val="0"/>
        <w:spacing w:after="200" w:line="276" w:lineRule="auto"/>
        <w:jc w:val="center"/>
      </w:pPr>
      <w:r w:rsidRPr="00166DF1">
        <w:t>ПАСПОРТ МУНИЦИПАЛЬНОЙ ПРОГРАММЫ</w:t>
      </w:r>
    </w:p>
    <w:p w:rsidR="003B11EA" w:rsidRPr="002C261C" w:rsidRDefault="003B11EA" w:rsidP="003B11EA">
      <w:pPr>
        <w:pStyle w:val="a4"/>
        <w:jc w:val="center"/>
        <w:rPr>
          <w:b/>
        </w:rPr>
      </w:pPr>
    </w:p>
    <w:tbl>
      <w:tblPr>
        <w:tblpPr w:leftFromText="180" w:rightFromText="180" w:vertAnchor="text" w:horzAnchor="margin" w:tblpXSpec="center" w:tblpY="3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 от 06.10.2003 года № 131 (ред. от 27.07.2010 года);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</w:t>
            </w: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015D12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 18.04.2014 г. № 265-п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по 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отдела спорта, молодежной политики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туризма 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proofErr w:type="gramEnd"/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район. 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ДО ДЮСШ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сельских и городского поселений, 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отдел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район.</w:t>
            </w:r>
          </w:p>
        </w:tc>
      </w:tr>
      <w:tr w:rsidR="003B11EA" w:rsidRPr="00015D12" w:rsidTr="003B11EA">
        <w:trPr>
          <w:trHeight w:val="9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r>
              <w:t>Развитие инфраструктуры физической культуры и спорта (в том числе  для лиц с ограниченными возможностями здоровья и инвалидов)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2E6312" w:rsidRDefault="003B11EA" w:rsidP="003B11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11EA" w:rsidRPr="002E6312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 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объектов в области физической культуры и спорта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объектов муниципальной собственности в области физической культуры и спорта.</w:t>
            </w:r>
          </w:p>
          <w:p w:rsidR="003B11EA" w:rsidRPr="006A28C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 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Default="003B11EA" w:rsidP="003B11EA">
            <w:pPr>
              <w:pStyle w:val="a8"/>
              <w:numPr>
                <w:ilvl w:val="0"/>
                <w:numId w:val="5"/>
              </w:numPr>
              <w:ind w:left="141" w:firstLine="219"/>
              <w:rPr>
                <w:rFonts w:ascii="Times New Roman" w:hAnsi="Times New Roman" w:cs="Times New Roman"/>
              </w:rPr>
            </w:pPr>
            <w:r w:rsidRPr="00793258">
              <w:rPr>
                <w:rFonts w:ascii="Times New Roman" w:hAnsi="Times New Roman" w:cs="Times New Roman"/>
                <w:szCs w:val="22"/>
              </w:rPr>
              <w:t xml:space="preserve">Единовременная пропускная способность объектов спорта, введенных в эксплуатацию в рамках </w:t>
            </w:r>
            <w:r w:rsidRPr="00D62629">
              <w:rPr>
                <w:rFonts w:ascii="Times New Roman" w:hAnsi="Times New Roman" w:cs="Times New Roman"/>
                <w:szCs w:val="22"/>
              </w:rPr>
              <w:t>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3258">
              <w:rPr>
                <w:rFonts w:ascii="Times New Roman" w:hAnsi="Times New Roman" w:cs="Times New Roman"/>
                <w:szCs w:val="22"/>
              </w:rPr>
              <w:t>программы по направлению, касающемуся совершенствованию условий по развитую массового спорта (Нарастающим итогом)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3B11EA" w:rsidRPr="00D62629" w:rsidRDefault="003B11EA" w:rsidP="003B11EA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эксплуатацию.</w:t>
            </w:r>
          </w:p>
          <w:p w:rsidR="003B11EA" w:rsidRPr="00331293" w:rsidRDefault="003B11EA" w:rsidP="003B11EA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 до 28,5% в 2018 году, 34% в 2019 году, 40% в 2020 году, 44% в 2021году, 46% в 2022 году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5017CE" w:rsidRDefault="003B11EA" w:rsidP="003B11EA">
            <w:r w:rsidRPr="005017CE">
              <w:t>Общий объем финансирования –   2677 тыс. руб.</w:t>
            </w:r>
            <w:proofErr w:type="gramStart"/>
            <w:r w:rsidRPr="005017CE">
              <w:t>,  из</w:t>
            </w:r>
            <w:proofErr w:type="gramEnd"/>
            <w:r w:rsidRPr="005017CE">
              <w:t xml:space="preserve"> них:</w:t>
            </w:r>
          </w:p>
          <w:p w:rsidR="003B11EA" w:rsidRPr="005017CE" w:rsidRDefault="003B11EA" w:rsidP="003B11EA">
            <w:r w:rsidRPr="005017CE">
              <w:t xml:space="preserve">Источники: </w:t>
            </w:r>
            <w:r w:rsidRPr="005017CE">
              <w:tab/>
            </w:r>
            <w:r w:rsidRPr="005017CE">
              <w:tab/>
            </w:r>
            <w:r w:rsidRPr="005017CE">
              <w:tab/>
              <w:t xml:space="preserve"> </w:t>
            </w:r>
            <w:r w:rsidRPr="005017CE">
              <w:rPr>
                <w:b/>
              </w:rPr>
              <w:t>2018г.   2019г.   2020г.   2021г.   2022г.</w:t>
            </w:r>
            <w:r w:rsidRPr="005017CE">
              <w:t xml:space="preserve">  </w:t>
            </w:r>
          </w:p>
          <w:p w:rsidR="003B11EA" w:rsidRDefault="003B11EA" w:rsidP="003B11EA">
            <w:r w:rsidRPr="005017CE">
              <w:t>-</w:t>
            </w:r>
            <w:r>
              <w:t xml:space="preserve"> Районный бюджет       -      367,1      904,0    </w:t>
            </w:r>
            <w:r w:rsidR="00AC3E0A">
              <w:t>538</w:t>
            </w:r>
            <w:r>
              <w:t xml:space="preserve">,0   </w:t>
            </w:r>
            <w:r w:rsidR="00EF70C6">
              <w:t>562</w:t>
            </w:r>
            <w:r>
              <w:t>,0    195</w:t>
            </w:r>
            <w:r w:rsidRPr="006107A4">
              <w:t>,0</w:t>
            </w:r>
          </w:p>
          <w:p w:rsidR="00AC3E0A" w:rsidRPr="006107A4" w:rsidRDefault="00AC3E0A" w:rsidP="003B11EA">
            <w:r>
              <w:t xml:space="preserve">-Иные источники           -      </w:t>
            </w:r>
            <w:r w:rsidR="00EF70C6">
              <w:t>10,0        11,0    16</w:t>
            </w:r>
            <w:r w:rsidR="00865492">
              <w:t>3</w:t>
            </w:r>
            <w:r w:rsidR="00EF70C6">
              <w:t>7,0   1638,0   14,0</w:t>
            </w:r>
          </w:p>
          <w:p w:rsidR="003B11EA" w:rsidRPr="006107A4" w:rsidRDefault="003B11EA" w:rsidP="003B11EA">
            <w:pPr>
              <w:tabs>
                <w:tab w:val="left" w:pos="2295"/>
              </w:tabs>
            </w:pPr>
            <w:r w:rsidRPr="006107A4">
              <w:tab/>
            </w:r>
            <w:r w:rsidRPr="006107A4">
              <w:rPr>
                <w:b/>
              </w:rPr>
              <w:t>2018г.   2019г.   2020г.   2021г.   2022г.</w:t>
            </w:r>
            <w:r w:rsidRPr="006107A4">
              <w:t xml:space="preserve">  </w:t>
            </w:r>
          </w:p>
          <w:p w:rsidR="003B11EA" w:rsidRPr="006107A4" w:rsidRDefault="003B11EA" w:rsidP="003B11EA">
            <w:pPr>
              <w:tabs>
                <w:tab w:val="center" w:pos="3506"/>
              </w:tabs>
            </w:pPr>
            <w:r>
              <w:t xml:space="preserve">-Областной бюджет -   500     </w:t>
            </w:r>
            <w:proofErr w:type="gramStart"/>
            <w:r>
              <w:t>758,234  30875</w:t>
            </w:r>
            <w:proofErr w:type="gramEnd"/>
            <w:r w:rsidRPr="006107A4">
              <w:t>,0</w:t>
            </w:r>
            <w:r>
              <w:t xml:space="preserve">  30875</w:t>
            </w:r>
            <w:r w:rsidRPr="006107A4">
              <w:t>,0</w:t>
            </w:r>
            <w:r>
              <w:t xml:space="preserve">     0 </w:t>
            </w:r>
          </w:p>
          <w:p w:rsidR="003B11EA" w:rsidRPr="00D642BC" w:rsidRDefault="003B11EA" w:rsidP="003B11EA">
            <w:pPr>
              <w:rPr>
                <w:highlight w:val="yellow"/>
              </w:rPr>
            </w:pP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331293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33129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331293" w:rsidRDefault="003B11EA" w:rsidP="003B11EA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t>Увеличение доли населения, систематически занимающихся физической культурой и спортом до 28,5% в 2018 году, 34% в 2019 году, 40% в 2020 году, 44% в 2021году, 46% в 2022 году.</w:t>
            </w:r>
          </w:p>
          <w:p w:rsidR="003B11EA" w:rsidRPr="00331293" w:rsidRDefault="003B11EA" w:rsidP="003B11EA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rPr>
                <w:szCs w:val="22"/>
              </w:rPr>
      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3B11EA" w:rsidRPr="00331293" w:rsidRDefault="003B11EA" w:rsidP="003B11EA"/>
        </w:tc>
      </w:tr>
    </w:tbl>
    <w:p w:rsidR="003B11EA" w:rsidRDefault="003B11EA" w:rsidP="003B11EA">
      <w:pPr>
        <w:autoSpaceDE w:val="0"/>
      </w:pPr>
    </w:p>
    <w:p w:rsidR="003B11EA" w:rsidRPr="00166DF1" w:rsidRDefault="003B11EA" w:rsidP="003B11EA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ХАРАКТЕРИСТИКА ТЕКУЩЕГО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6DF1">
        <w:rPr>
          <w:rFonts w:ascii="Times New Roman" w:hAnsi="Times New Roman" w:cs="Times New Roman"/>
          <w:sz w:val="24"/>
          <w:szCs w:val="24"/>
        </w:rPr>
        <w:t xml:space="preserve"> СФЕРЫ РЕАЛИЗАЦИИ МУНИЦИПАЛЬНОЙ ПРОГРАММЫ</w:t>
      </w:r>
    </w:p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  <w:r w:rsidRPr="000718D9">
        <w:t xml:space="preserve">     Массовая физкультурно-спортивная работа занимает одно из основных мест в системе физической культуры и спорта </w:t>
      </w:r>
      <w:proofErr w:type="spellStart"/>
      <w:r w:rsidRPr="000718D9">
        <w:t>Куйтунского</w:t>
      </w:r>
      <w:proofErr w:type="spellEnd"/>
      <w:r w:rsidRPr="000718D9">
        <w:t xml:space="preserve">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</w:t>
      </w:r>
      <w:proofErr w:type="spellStart"/>
      <w:r w:rsidRPr="000718D9">
        <w:t>Куйтунского</w:t>
      </w:r>
      <w:proofErr w:type="spellEnd"/>
      <w:r w:rsidRPr="000718D9">
        <w:t xml:space="preserve">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</w:t>
      </w:r>
      <w:proofErr w:type="gramStart"/>
      <w:r w:rsidRPr="000718D9">
        <w:t>лапте,  и</w:t>
      </w:r>
      <w:proofErr w:type="gramEnd"/>
      <w:r w:rsidRPr="000718D9">
        <w:t xml:space="preserve"> мн. др. 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  <w:r w:rsidRPr="000718D9">
        <w:t>Физкультурно-спортивная работа в М</w:t>
      </w:r>
      <w:r>
        <w:t>КУ ДО</w:t>
      </w:r>
      <w:r w:rsidRPr="000718D9">
        <w:t xml:space="preserve">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</w:t>
      </w:r>
      <w:r>
        <w:t xml:space="preserve"> </w:t>
      </w:r>
      <w:r w:rsidRPr="000718D9">
        <w:t>рукопашный бой, ушу-</w:t>
      </w:r>
      <w:proofErr w:type="spellStart"/>
      <w:r w:rsidRPr="000718D9">
        <w:t>саньда</w:t>
      </w:r>
      <w:proofErr w:type="spellEnd"/>
      <w:r w:rsidRPr="000718D9">
        <w:t>, футбол, мини-футбол</w:t>
      </w:r>
      <w:r>
        <w:t>, хоккей с шайбой</w:t>
      </w:r>
      <w:r w:rsidRPr="000718D9">
        <w:t xml:space="preserve">. 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 xml:space="preserve">В состав </w:t>
      </w:r>
      <w:proofErr w:type="spellStart"/>
      <w:r w:rsidRPr="000718D9">
        <w:t>Куйтунского</w:t>
      </w:r>
      <w:proofErr w:type="spellEnd"/>
      <w:r w:rsidRPr="000718D9">
        <w:t xml:space="preserve"> района входят </w:t>
      </w:r>
      <w:r>
        <w:t>19</w:t>
      </w:r>
      <w:r w:rsidRPr="000718D9">
        <w:t xml:space="preserve"> сельс</w:t>
      </w:r>
      <w:r>
        <w:t>ких и 1 городское поселение. В 10</w:t>
      </w:r>
      <w:r w:rsidRPr="000718D9">
        <w:t xml:space="preserve">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</w:t>
      </w:r>
      <w:r w:rsidRPr="000718D9">
        <w:lastRenderedPageBreak/>
        <w:t>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Поскольку одной из наиболее актуальных проблем является время</w:t>
      </w:r>
      <w:r>
        <w:t xml:space="preserve"> </w:t>
      </w:r>
      <w:r w:rsidRPr="000718D9">
        <w:t>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 xml:space="preserve">В связи с вступлением в силу Федерального </w:t>
      </w:r>
      <w:hyperlink r:id="rId7" w:history="1">
        <w:r w:rsidRPr="000718D9">
          <w:rPr>
            <w:color w:val="0000FF"/>
          </w:rPr>
          <w:t>закона</w:t>
        </w:r>
      </w:hyperlink>
      <w:r w:rsidRPr="000718D9"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8" w:history="1">
        <w:r w:rsidRPr="000718D9">
          <w:rPr>
            <w:color w:val="0000FF"/>
          </w:rPr>
          <w:t>статьями 14</w:t>
        </w:r>
      </w:hyperlink>
      <w:r w:rsidRPr="000718D9">
        <w:t xml:space="preserve">, </w:t>
      </w:r>
      <w:hyperlink r:id="rId9" w:history="1">
        <w:r w:rsidRPr="000718D9">
          <w:rPr>
            <w:color w:val="0000FF"/>
          </w:rPr>
          <w:t>15</w:t>
        </w:r>
      </w:hyperlink>
      <w:r w:rsidRPr="000718D9"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3B11EA" w:rsidRPr="00166DF1" w:rsidRDefault="003B11EA" w:rsidP="003B11EA">
      <w:pPr>
        <w:autoSpaceDE w:val="0"/>
        <w:autoSpaceDN w:val="0"/>
        <w:adjustRightInd w:val="0"/>
        <w:jc w:val="center"/>
        <w:outlineLvl w:val="2"/>
      </w:pPr>
      <w:r>
        <w:t>Фактическая ч</w:t>
      </w:r>
      <w:r w:rsidRPr="00166DF1">
        <w:t>исленность и доля занимающихся</w:t>
      </w:r>
    </w:p>
    <w:p w:rsidR="003B11EA" w:rsidRPr="00166DF1" w:rsidRDefault="003B11EA" w:rsidP="003B11EA">
      <w:pPr>
        <w:jc w:val="center"/>
      </w:pPr>
      <w:r w:rsidRPr="00166DF1">
        <w:t xml:space="preserve">физической культурой и спортом в </w:t>
      </w:r>
      <w:proofErr w:type="spellStart"/>
      <w:proofErr w:type="gramStart"/>
      <w:r w:rsidRPr="00166DF1">
        <w:t>Куйтунском</w:t>
      </w:r>
      <w:proofErr w:type="spellEnd"/>
      <w:r w:rsidRPr="00166DF1">
        <w:t xml:space="preserve">  районе</w:t>
      </w:r>
      <w:proofErr w:type="gramEnd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15"/>
        <w:gridCol w:w="1080"/>
      </w:tblGrid>
      <w:tr w:rsidR="003B11EA" w:rsidRPr="000718D9" w:rsidTr="003B11EA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1EA" w:rsidRPr="000718D9" w:rsidTr="003B11EA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Численность  занимающихся   физической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</w:tr>
      <w:tr w:rsidR="003B11EA" w:rsidRPr="000718D9" w:rsidTr="003B11EA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систематически 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(% к населению района)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3B11EA" w:rsidRDefault="003B11EA" w:rsidP="003B11EA">
      <w:pPr>
        <w:jc w:val="both"/>
      </w:pPr>
      <w:r w:rsidRPr="000718D9">
        <w:t xml:space="preserve">      </w:t>
      </w:r>
    </w:p>
    <w:p w:rsidR="003B11EA" w:rsidRPr="000718D9" w:rsidRDefault="003B11EA" w:rsidP="003B11EA">
      <w:pPr>
        <w:ind w:firstLine="708"/>
        <w:jc w:val="both"/>
      </w:pPr>
      <w:r w:rsidRPr="000718D9"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3B11EA" w:rsidRPr="000718D9" w:rsidRDefault="003B11EA" w:rsidP="003B11EA">
      <w:pPr>
        <w:jc w:val="both"/>
      </w:pPr>
      <w:r w:rsidRPr="000718D9">
        <w:t xml:space="preserve">    Финансирование физической культуры и спорта в </w:t>
      </w:r>
      <w:proofErr w:type="spellStart"/>
      <w:r w:rsidRPr="000718D9">
        <w:t>Куйтунском</w:t>
      </w:r>
      <w:proofErr w:type="spellEnd"/>
      <w:r w:rsidRPr="000718D9">
        <w:t xml:space="preserve"> районе осуществляется за счет средств бюджета МО </w:t>
      </w:r>
      <w:proofErr w:type="spellStart"/>
      <w:r w:rsidRPr="000718D9">
        <w:t>Куйтунский</w:t>
      </w:r>
      <w:proofErr w:type="spellEnd"/>
      <w:r w:rsidRPr="000718D9">
        <w:t xml:space="preserve"> район и удовлетворяет потребности </w:t>
      </w:r>
      <w:proofErr w:type="spellStart"/>
      <w:r w:rsidRPr="000718D9">
        <w:t>Куйтунских</w:t>
      </w:r>
      <w:proofErr w:type="spellEnd"/>
      <w:r w:rsidRPr="000718D9">
        <w:t xml:space="preserve"> спортсменов на 30%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 w:rsidRPr="000718D9">
        <w:t>% .</w:t>
      </w:r>
      <w:proofErr w:type="gramEnd"/>
      <w:r w:rsidRPr="000718D9">
        <w:t xml:space="preserve">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</w:t>
      </w:r>
      <w:r w:rsidRPr="000718D9">
        <w:lastRenderedPageBreak/>
        <w:t>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3B11EA" w:rsidRDefault="003B11EA" w:rsidP="003B11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11EA" w:rsidRPr="00166DF1" w:rsidRDefault="003B11EA" w:rsidP="003B11EA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3B11EA" w:rsidRPr="000718D9" w:rsidRDefault="003B11EA" w:rsidP="003B11EA">
      <w:pPr>
        <w:pStyle w:val="a4"/>
        <w:ind w:left="0"/>
        <w:jc w:val="both"/>
      </w:pPr>
      <w:r w:rsidRPr="000718D9">
        <w:t xml:space="preserve">        Цель программы: </w:t>
      </w:r>
      <w:r>
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</w:r>
      <w:r w:rsidRPr="000718D9">
        <w:t>.</w:t>
      </w:r>
    </w:p>
    <w:p w:rsidR="003B11EA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Достижение цели Программы предполагается за счет решения следующих задач:</w:t>
      </w: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B11EA" w:rsidRPr="006A28CA" w:rsidTr="003B11EA">
        <w:tc>
          <w:tcPr>
            <w:tcW w:w="7229" w:type="dxa"/>
          </w:tcPr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доступности объектов в области физической культуры и спорта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технического состояния объектов муниципальной собственности в области физической культуры и спорта.</w:t>
            </w:r>
          </w:p>
          <w:p w:rsidR="003B11EA" w:rsidRPr="006A28C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</w:tbl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</w:p>
    <w:p w:rsidR="003B11EA" w:rsidRDefault="003B11EA" w:rsidP="003B11E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718D9" w:rsidRDefault="003B11EA" w:rsidP="003B11E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718D9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166DF1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3B11EA" w:rsidRPr="000718D9" w:rsidRDefault="003B11EA" w:rsidP="003B11EA">
      <w:pPr>
        <w:autoSpaceDE w:val="0"/>
        <w:autoSpaceDN w:val="0"/>
        <w:adjustRightInd w:val="0"/>
        <w:ind w:firstLine="539"/>
        <w:jc w:val="both"/>
      </w:pPr>
      <w:r w:rsidRPr="000718D9"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 w:rsidRPr="000718D9">
          <w:t xml:space="preserve">приложению </w:t>
        </w:r>
      </w:hyperlink>
      <w:r w:rsidRPr="000718D9">
        <w:t>1 к настоящей Программе.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 для финансирования программы на очередной финансовый год. 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</w:t>
      </w:r>
      <w:proofErr w:type="gramStart"/>
      <w:r w:rsidRPr="000718D9">
        <w:t>задач</w:t>
      </w:r>
      <w:proofErr w:type="gramEnd"/>
      <w:r w:rsidRPr="000718D9">
        <w:t xml:space="preserve"> и выделенных программных мероприятий, формируемых на очередной финансовый год.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Консолидированная бюджетная заявка на ассигнования из местного бюджета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район.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Денежные средства, предусмотренные в местном бюджете муниципального образования </w:t>
      </w:r>
      <w:proofErr w:type="spellStart"/>
      <w:r w:rsidRPr="000718D9">
        <w:t>Куйтунский</w:t>
      </w:r>
      <w:proofErr w:type="spellEnd"/>
      <w:r w:rsidRPr="000718D9">
        <w:t xml:space="preserve">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3B11EA" w:rsidRDefault="003B11EA" w:rsidP="003B11EA">
      <w:pPr>
        <w:ind w:firstLine="539"/>
        <w:jc w:val="both"/>
      </w:pPr>
      <w:r w:rsidRPr="000718D9"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3B11EA" w:rsidRDefault="003B11EA" w:rsidP="003B11EA">
      <w:pPr>
        <w:ind w:firstLine="539"/>
        <w:jc w:val="both"/>
      </w:pPr>
    </w:p>
    <w:p w:rsidR="003B11EA" w:rsidRDefault="003B11EA" w:rsidP="003B11EA">
      <w:pPr>
        <w:ind w:firstLine="539"/>
        <w:jc w:val="both"/>
      </w:pPr>
    </w:p>
    <w:p w:rsidR="003B11EA" w:rsidRPr="000718D9" w:rsidRDefault="003B11EA" w:rsidP="003B11EA">
      <w:pPr>
        <w:ind w:firstLine="539"/>
        <w:jc w:val="both"/>
      </w:pPr>
    </w:p>
    <w:p w:rsidR="003B11EA" w:rsidRPr="00166DF1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3B11EA" w:rsidRDefault="003B11EA" w:rsidP="003B11EA">
      <w:pPr>
        <w:autoSpaceDE w:val="0"/>
        <w:autoSpaceDN w:val="0"/>
        <w:adjustRightInd w:val="0"/>
        <w:ind w:firstLine="426"/>
        <w:jc w:val="both"/>
      </w:pPr>
    </w:p>
    <w:p w:rsidR="003B11EA" w:rsidRPr="00166DF1" w:rsidRDefault="003B11EA" w:rsidP="003B11EA">
      <w:pPr>
        <w:autoSpaceDE w:val="0"/>
        <w:autoSpaceDN w:val="0"/>
        <w:adjustRightInd w:val="0"/>
        <w:ind w:firstLine="426"/>
        <w:jc w:val="both"/>
      </w:pPr>
      <w:r w:rsidRPr="00166DF1">
        <w:t xml:space="preserve">Объемы финансирования мероприятий программы за счет средств бюджета муниципального образования </w:t>
      </w:r>
      <w:proofErr w:type="spellStart"/>
      <w:r w:rsidRPr="00166DF1">
        <w:t>Куйтунский</w:t>
      </w:r>
      <w:proofErr w:type="spellEnd"/>
      <w:r w:rsidRPr="00166DF1">
        <w:t xml:space="preserve"> район ежегодно подлежат обоснованию и уточнению в установленном порядке при формировании проекта бюджета муниципального образования </w:t>
      </w:r>
      <w:proofErr w:type="spellStart"/>
      <w:r w:rsidRPr="00166DF1">
        <w:t>Куйтунский</w:t>
      </w:r>
      <w:proofErr w:type="spellEnd"/>
      <w:r w:rsidRPr="00166DF1">
        <w:t xml:space="preserve"> район на соответствующий финансовый год.</w:t>
      </w:r>
    </w:p>
    <w:p w:rsidR="003B11EA" w:rsidRPr="00166DF1" w:rsidRDefault="003B11EA" w:rsidP="003B11EA">
      <w:pPr>
        <w:ind w:firstLine="720"/>
        <w:rPr>
          <w:color w:val="000000"/>
        </w:rPr>
      </w:pPr>
      <w:r w:rsidRPr="00166DF1">
        <w:rPr>
          <w:color w:val="000000"/>
        </w:rPr>
        <w:t>Общий объем финансирования программы составляет</w:t>
      </w:r>
      <w:r>
        <w:rPr>
          <w:color w:val="000000"/>
        </w:rPr>
        <w:t xml:space="preserve"> </w:t>
      </w:r>
      <w:r>
        <w:t>2427</w:t>
      </w:r>
      <w:r w:rsidRPr="00166DF1">
        <w:t xml:space="preserve"> </w:t>
      </w:r>
      <w:proofErr w:type="spellStart"/>
      <w:proofErr w:type="gramStart"/>
      <w:r w:rsidRPr="00166DF1">
        <w:t>тыс.</w:t>
      </w:r>
      <w:r w:rsidRPr="00166DF1">
        <w:rPr>
          <w:color w:val="000000"/>
        </w:rPr>
        <w:t>рублей</w:t>
      </w:r>
      <w:proofErr w:type="spellEnd"/>
      <w:proofErr w:type="gramEnd"/>
      <w:r w:rsidRPr="00166DF1">
        <w:rPr>
          <w:color w:val="000000"/>
        </w:rPr>
        <w:t>, в том числе:</w:t>
      </w:r>
    </w:p>
    <w:p w:rsidR="003B11EA" w:rsidRPr="00166DF1" w:rsidRDefault="003B11EA" w:rsidP="003B1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992"/>
        <w:gridCol w:w="850"/>
        <w:gridCol w:w="993"/>
        <w:gridCol w:w="992"/>
        <w:gridCol w:w="992"/>
      </w:tblGrid>
      <w:tr w:rsidR="003B11EA" w:rsidRPr="000718D9" w:rsidTr="003B11EA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B11EA" w:rsidRPr="000718D9" w:rsidTr="003B11EA">
        <w:trPr>
          <w:cantSplit/>
          <w:trHeight w:val="36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AC3E0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C81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  <w:r w:rsidR="003B11EA" w:rsidRPr="003B11EA">
              <w:rPr>
                <w:rFonts w:ascii="Times New Roman" w:hAnsi="Times New Roman" w:cs="Times New Roman"/>
                <w:sz w:val="22"/>
              </w:rPr>
              <w:t xml:space="preserve">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904</w:t>
            </w:r>
            <w:r w:rsidRPr="003B11EA">
              <w:rPr>
                <w:rFonts w:ascii="Times New Roman" w:hAnsi="Times New Roman" w:cs="Times New Roman"/>
                <w:sz w:val="22"/>
              </w:rPr>
              <w:t xml:space="preserve">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562</w:t>
            </w:r>
            <w:r w:rsidR="003B11EA" w:rsidRPr="003B11EA"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195</w:t>
            </w:r>
            <w:r w:rsidRPr="003B11EA"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C810F4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0718D9" w:rsidRDefault="00C810F4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Default="00AC3E0A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3B11EA" w:rsidRDefault="00C810F4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865492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AC3E0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>500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AC3E0A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865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AC3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AC3E0A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AC3E0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1673,234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330</w:t>
            </w:r>
            <w:r w:rsidR="0086549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C810F4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AC3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330</w:t>
            </w:r>
            <w:r w:rsidR="00AC3E0A">
              <w:rPr>
                <w:rFonts w:ascii="Times New Roman" w:hAnsi="Times New Roman" w:cs="Times New Roman"/>
                <w:sz w:val="22"/>
                <w:szCs w:val="24"/>
              </w:rPr>
              <w:t>75</w:t>
            </w: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209,0</w:t>
            </w:r>
          </w:p>
        </w:tc>
      </w:tr>
    </w:tbl>
    <w:p w:rsidR="003B11EA" w:rsidRPr="000718D9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03335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3335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3B11EA" w:rsidRDefault="003B11EA" w:rsidP="003B11EA">
      <w:pPr>
        <w:ind w:firstLine="426"/>
        <w:jc w:val="both"/>
      </w:pPr>
    </w:p>
    <w:p w:rsidR="003B11EA" w:rsidRPr="000718D9" w:rsidRDefault="003B11EA" w:rsidP="003B11EA">
      <w:pPr>
        <w:ind w:firstLine="426"/>
        <w:jc w:val="both"/>
      </w:pPr>
      <w:r w:rsidRPr="00B473C4">
        <w:t xml:space="preserve">Увеличение </w:t>
      </w:r>
      <w:r>
        <w:t>доли занимающихся физической культурой и спортом</w:t>
      </w:r>
      <w:r w:rsidRPr="000718D9">
        <w:t xml:space="preserve"> до </w:t>
      </w:r>
      <w:r>
        <w:t>20% от общей численности населения.</w:t>
      </w:r>
    </w:p>
    <w:p w:rsidR="003B11EA" w:rsidRDefault="003B11EA" w:rsidP="003B11EA">
      <w:pPr>
        <w:ind w:firstLine="426"/>
        <w:jc w:val="both"/>
      </w:pPr>
      <w:r w:rsidRPr="00B473C4">
        <w:t xml:space="preserve">Показатели результативности муниципальной программы представлены в </w:t>
      </w:r>
      <w:hyperlink r:id="rId11" w:history="1">
        <w:r w:rsidRPr="00B473C4">
          <w:t>приложении 2</w:t>
        </w:r>
      </w:hyperlink>
      <w:r>
        <w:t>.</w:t>
      </w:r>
    </w:p>
    <w:p w:rsidR="003B11EA" w:rsidRDefault="003B11EA" w:rsidP="003B11EA">
      <w:pPr>
        <w:ind w:firstLine="426"/>
        <w:jc w:val="both"/>
      </w:pPr>
      <w:r>
        <w:t xml:space="preserve">При подсчете показателя «Доля населения, систематически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район» учитывается общая численность населения муниципального образования </w:t>
      </w:r>
      <w:proofErr w:type="spellStart"/>
      <w:r>
        <w:t>Куйтунский</w:t>
      </w:r>
      <w:proofErr w:type="spellEnd"/>
      <w:r>
        <w:t xml:space="preserve"> район и численность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район, и рассчитывается по следующей формуле:</w:t>
      </w:r>
    </w:p>
    <w:p w:rsidR="003B11EA" w:rsidRDefault="00926E30" w:rsidP="003B11EA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05pt;margin-top:2.95pt;width:106.25pt;height:38.3pt;z-index:251659264" wrapcoords="8077 2571 1315 7200 563 8229 376 13371 5259 19029 7513 19029 10894 19029 13336 19029 20849 12857 21224 8229 19722 7200 9767 2571 8077 2571">
            <v:imagedata r:id="rId12" o:title=""/>
            <w10:wrap type="tight"/>
          </v:shape>
          <o:OLEObject Type="Embed" ProgID="Equation.3" ShapeID="_x0000_s1026" DrawAspect="Content" ObjectID="_1630755255" r:id="rId13"/>
        </w:object>
      </w:r>
    </w:p>
    <w:p w:rsidR="003B11EA" w:rsidRDefault="003B11EA" w:rsidP="003B11EA">
      <w:pPr>
        <w:ind w:firstLine="708"/>
      </w:pPr>
    </w:p>
    <w:p w:rsidR="003B11EA" w:rsidRDefault="003B11EA" w:rsidP="003B11EA">
      <w:pPr>
        <w:autoSpaceDE w:val="0"/>
        <w:autoSpaceDN w:val="0"/>
        <w:adjustRightInd w:val="0"/>
        <w:ind w:firstLine="708"/>
        <w:outlineLvl w:val="1"/>
      </w:pPr>
      <w:r>
        <w:t>где:</w:t>
      </w:r>
    </w:p>
    <w:p w:rsidR="003B11EA" w:rsidRDefault="003B11EA" w:rsidP="003B11EA">
      <w:pPr>
        <w:pStyle w:val="a9"/>
        <w:spacing w:after="0"/>
        <w:ind w:left="0" w:firstLine="709"/>
        <w:rPr>
          <w:i/>
        </w:rPr>
      </w:pPr>
      <w:r>
        <w:rPr>
          <w:i/>
        </w:rPr>
        <w:t xml:space="preserve">Д – </w:t>
      </w:r>
      <w:r>
        <w:t xml:space="preserve">доля населения, систематически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район;</w:t>
      </w:r>
    </w:p>
    <w:p w:rsidR="003B11EA" w:rsidRPr="003A3A75" w:rsidRDefault="003B11EA" w:rsidP="003B11EA">
      <w:pPr>
        <w:pStyle w:val="a9"/>
        <w:spacing w:after="0"/>
        <w:ind w:left="0" w:firstLine="709"/>
      </w:pPr>
      <w:r>
        <w:rPr>
          <w:i/>
        </w:rPr>
        <w:t xml:space="preserve">ОЧ </w:t>
      </w:r>
      <w:r w:rsidRPr="003A3A75">
        <w:t xml:space="preserve">- </w:t>
      </w:r>
      <w:r>
        <w:t xml:space="preserve">общая численность населения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Pr="003A3A75">
        <w:t>;</w:t>
      </w:r>
    </w:p>
    <w:p w:rsidR="003B11EA" w:rsidRPr="003A3A75" w:rsidRDefault="003B11EA" w:rsidP="003B11EA">
      <w:pPr>
        <w:pStyle w:val="a9"/>
        <w:spacing w:after="0"/>
        <w:ind w:left="0" w:firstLine="709"/>
      </w:pPr>
      <w:r>
        <w:rPr>
          <w:i/>
        </w:rPr>
        <w:t>ЧЗ</w:t>
      </w:r>
      <w:r w:rsidRPr="003A3A75">
        <w:t xml:space="preserve"> - </w:t>
      </w:r>
      <w:r>
        <w:t xml:space="preserve">численность населения, систематически занимающихся физической культурой и спортом в муниципальном образовании </w:t>
      </w:r>
      <w:proofErr w:type="spellStart"/>
      <w:r>
        <w:t>Куйтунский</w:t>
      </w:r>
      <w:proofErr w:type="spellEnd"/>
      <w:r>
        <w:t xml:space="preserve"> район.</w:t>
      </w:r>
    </w:p>
    <w:p w:rsidR="003B11EA" w:rsidRPr="00B473C4" w:rsidRDefault="003B11EA" w:rsidP="003B11EA">
      <w:pPr>
        <w:ind w:firstLine="567"/>
        <w:jc w:val="both"/>
      </w:pPr>
      <w:r>
        <w:t xml:space="preserve">Численность </w:t>
      </w:r>
      <w:proofErr w:type="gramStart"/>
      <w:r>
        <w:t>человек</w:t>
      </w:r>
      <w:proofErr w:type="gramEnd"/>
      <w:r>
        <w:t xml:space="preserve"> </w:t>
      </w:r>
      <w:r w:rsidRPr="00B473C4">
        <w:t>принимающих участие в соревнованиях</w:t>
      </w:r>
      <w:r>
        <w:t xml:space="preserve"> определяется исходя из количества проведенных физкультурно-массовых мероприятий и количества человек участвующих в них.</w:t>
      </w:r>
    </w:p>
    <w:p w:rsidR="003B11EA" w:rsidRDefault="003B11EA" w:rsidP="003B11EA">
      <w:pPr>
        <w:pStyle w:val="a4"/>
        <w:ind w:left="0" w:firstLine="567"/>
      </w:pPr>
      <w:r>
        <w:t xml:space="preserve">Численность </w:t>
      </w:r>
      <w:proofErr w:type="gramStart"/>
      <w:r>
        <w:t>тренеров-преподавателей</w:t>
      </w:r>
      <w:proofErr w:type="gramEnd"/>
      <w:r>
        <w:t xml:space="preserve">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3B11EA" w:rsidRPr="00331293" w:rsidRDefault="003B11EA" w:rsidP="003B11EA">
      <w:pPr>
        <w:ind w:firstLine="567"/>
        <w:rPr>
          <w:color w:val="FF0000"/>
        </w:rPr>
      </w:pPr>
      <w:r w:rsidRPr="00331293">
        <w:rPr>
          <w:szCs w:val="22"/>
        </w:rPr>
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</w: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  <w:autoSpaceDN w:val="0"/>
        <w:adjustRightInd w:val="0"/>
        <w:jc w:val="right"/>
        <w:outlineLvl w:val="1"/>
      </w:pPr>
    </w:p>
    <w:p w:rsidR="003B11EA" w:rsidRDefault="003B11EA" w:rsidP="003B11EA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>
        <w:t>ДИНАМИКА ЦЕЛЕВЫХ ПОКАЗАТЕЛЕЙ</w:t>
      </w:r>
    </w:p>
    <w:p w:rsidR="003B11EA" w:rsidRDefault="003B11EA" w:rsidP="003B11EA">
      <w:pPr>
        <w:autoSpaceDE w:val="0"/>
        <w:autoSpaceDN w:val="0"/>
        <w:adjustRightInd w:val="0"/>
        <w:jc w:val="center"/>
        <w:outlineLvl w:val="1"/>
      </w:pPr>
    </w:p>
    <w:tbl>
      <w:tblPr>
        <w:tblStyle w:val="ab"/>
        <w:tblW w:w="922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276"/>
        <w:gridCol w:w="1275"/>
        <w:gridCol w:w="1423"/>
      </w:tblGrid>
      <w:tr w:rsidR="003B11EA" w:rsidTr="003B11EA">
        <w:trPr>
          <w:trHeight w:val="800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Целевые показатели / Года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год</w:t>
            </w:r>
          </w:p>
        </w:tc>
      </w:tr>
      <w:tr w:rsidR="003B11EA" w:rsidTr="003B11EA">
        <w:trPr>
          <w:trHeight w:val="272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 w:rsidRPr="00793258">
              <w:t xml:space="preserve">Единовременная пропускная способность объектов спорта, введенных в эксплуатацию в рамках </w:t>
            </w:r>
            <w:r w:rsidRPr="00D62629">
              <w:t>муниципальной</w:t>
            </w:r>
            <w:r>
              <w:t xml:space="preserve"> </w:t>
            </w:r>
            <w:r w:rsidRPr="00793258">
              <w:t>программы по направлению, касающемуся совершенствованию условий по развитую массового спорта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1892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1990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2100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2200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2300</w:t>
            </w:r>
          </w:p>
        </w:tc>
      </w:tr>
      <w:tr w:rsidR="003B11EA" w:rsidTr="003B11EA">
        <w:trPr>
          <w:trHeight w:val="256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</w:tr>
      <w:tr w:rsidR="003B11EA" w:rsidTr="003B11EA">
        <w:trPr>
          <w:trHeight w:val="272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28,5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</w:t>
            </w:r>
          </w:p>
        </w:tc>
      </w:tr>
    </w:tbl>
    <w:p w:rsidR="003B11EA" w:rsidRDefault="003B11EA" w:rsidP="003B11EA">
      <w:pPr>
        <w:autoSpaceDE w:val="0"/>
        <w:sectPr w:rsidR="003B11EA" w:rsidSect="003B11EA">
          <w:pgSz w:w="11906" w:h="16838"/>
          <w:pgMar w:top="1134" w:right="1134" w:bottom="851" w:left="1701" w:header="720" w:footer="720" w:gutter="0"/>
          <w:cols w:space="720"/>
          <w:docGrid w:linePitch="360" w:charSpace="-4097"/>
        </w:sectPr>
      </w:pPr>
      <w:bookmarkStart w:id="0" w:name="_GoBack"/>
      <w:bookmarkEnd w:id="0"/>
    </w:p>
    <w:p w:rsidR="00AC3A1D" w:rsidRDefault="00AC3A1D" w:rsidP="00EF70C6">
      <w:pPr>
        <w:autoSpaceDE w:val="0"/>
        <w:autoSpaceDN w:val="0"/>
        <w:adjustRightInd w:val="0"/>
        <w:outlineLvl w:val="1"/>
      </w:pPr>
    </w:p>
    <w:sectPr w:rsidR="00AC3A1D" w:rsidSect="003B11EA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1B4ECA"/>
    <w:rsid w:val="003B11EA"/>
    <w:rsid w:val="0055162C"/>
    <w:rsid w:val="005B1D48"/>
    <w:rsid w:val="006218F9"/>
    <w:rsid w:val="00843C51"/>
    <w:rsid w:val="00865492"/>
    <w:rsid w:val="00926E30"/>
    <w:rsid w:val="009A10E5"/>
    <w:rsid w:val="009E1D76"/>
    <w:rsid w:val="009F34D7"/>
    <w:rsid w:val="00AC3A1D"/>
    <w:rsid w:val="00AC3E0A"/>
    <w:rsid w:val="00C63635"/>
    <w:rsid w:val="00C80C5F"/>
    <w:rsid w:val="00C810F4"/>
    <w:rsid w:val="00CA602A"/>
    <w:rsid w:val="00E42DEB"/>
    <w:rsid w:val="00ED4F05"/>
    <w:rsid w:val="00EF70C6"/>
    <w:rsid w:val="00F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1283E"/>
  <w15:chartTrackingRefBased/>
  <w15:docId w15:val="{884C5F22-CA92-4252-BFE2-C040248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B11E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B11EA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11EA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3B11EA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E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B11E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B11E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B11E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3B11EA"/>
    <w:rPr>
      <w:color w:val="000080"/>
      <w:u w:val="single"/>
    </w:rPr>
  </w:style>
  <w:style w:type="paragraph" w:styleId="a4">
    <w:name w:val="List Paragraph"/>
    <w:basedOn w:val="a"/>
    <w:qFormat/>
    <w:rsid w:val="003B11EA"/>
    <w:pPr>
      <w:ind w:left="720"/>
      <w:contextualSpacing/>
    </w:pPr>
  </w:style>
  <w:style w:type="paragraph" w:customStyle="1" w:styleId="ConsPlusNormal">
    <w:name w:val="ConsPlusNormal"/>
    <w:rsid w:val="003B1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B11EA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E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B11EA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11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B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14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89" TargetMode="Externa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2019-09-23T06:27:00Z</cp:lastPrinted>
  <dcterms:created xsi:type="dcterms:W3CDTF">2019-06-05T06:27:00Z</dcterms:created>
  <dcterms:modified xsi:type="dcterms:W3CDTF">2019-09-23T06:48:00Z</dcterms:modified>
</cp:coreProperties>
</file>